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4AD" w:rsidRPr="001954AD" w:rsidRDefault="001954AD" w:rsidP="001954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1954AD" w:rsidDel="00E701EB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</w:t>
      </w:r>
      <w:r w:rsidRPr="001954AD">
        <w:rPr>
          <w:rFonts w:ascii="Times New Roman" w:eastAsia="Times New Roman" w:hAnsi="Times New Roman" w:cs="Times New Roman"/>
          <w:b/>
          <w:noProof/>
          <w:sz w:val="24"/>
          <w:szCs w:val="24"/>
          <w:lang w:eastAsia="sk-SK"/>
        </w:rPr>
        <w:drawing>
          <wp:anchor distT="0" distB="0" distL="114300" distR="114300" simplePos="0" relativeHeight="251660288" behindDoc="0" locked="0" layoutInCell="1" allowOverlap="1" wp14:anchorId="317E2B0D" wp14:editId="50465ED3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54AD">
        <w:rPr>
          <w:rFonts w:ascii="Arial" w:eastAsia="Times New Roman" w:hAnsi="Arial" w:cs="Arial"/>
          <w:noProof/>
          <w:sz w:val="20"/>
          <w:szCs w:val="20"/>
          <w:lang w:eastAsia="sk-SK"/>
        </w:rPr>
        <w:drawing>
          <wp:anchor distT="0" distB="0" distL="114300" distR="114300" simplePos="0" relativeHeight="251659264" behindDoc="1" locked="0" layoutInCell="1" allowOverlap="1" wp14:anchorId="36B09AF8" wp14:editId="3035FF86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54AD" w:rsidDel="00E701EB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</w:t>
      </w:r>
      <w:r w:rsidRPr="001954AD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954AD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</w:p>
    <w:p w:rsidR="001954AD" w:rsidRPr="001954AD" w:rsidRDefault="001954AD" w:rsidP="001954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1954AD" w:rsidRPr="001954AD" w:rsidRDefault="001954AD" w:rsidP="001954A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  <w:r w:rsidRPr="001954AD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954AD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954AD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</w:t>
      </w:r>
      <w:r w:rsidRPr="001954AD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954AD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954AD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</w:p>
    <w:p w:rsidR="001954AD" w:rsidRPr="001954AD" w:rsidRDefault="001954AD" w:rsidP="001954A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p w:rsidR="001954AD" w:rsidRPr="001954AD" w:rsidRDefault="001954AD" w:rsidP="001954A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p w:rsidR="001954AD" w:rsidRPr="001954AD" w:rsidRDefault="001954AD" w:rsidP="001954A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p w:rsidR="001954AD" w:rsidRPr="001954AD" w:rsidRDefault="001954AD" w:rsidP="001954A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p w:rsidR="001954AD" w:rsidRPr="001954AD" w:rsidRDefault="001954AD" w:rsidP="001954AD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  <w:r w:rsidRPr="001954AD">
        <w:rPr>
          <w:rFonts w:ascii="Arial" w:eastAsia="Times New Roman" w:hAnsi="Arial" w:cs="Arial"/>
          <w:sz w:val="20"/>
          <w:szCs w:val="20"/>
          <w:lang w:eastAsia="sk-SK"/>
        </w:rPr>
        <w:t>Európska únia</w:t>
      </w:r>
    </w:p>
    <w:p w:rsidR="001954AD" w:rsidRPr="001954AD" w:rsidRDefault="001954AD" w:rsidP="001954AD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  <w:r w:rsidRPr="001954AD">
        <w:rPr>
          <w:rFonts w:ascii="Arial" w:eastAsia="Times New Roman" w:hAnsi="Arial" w:cs="Arial"/>
          <w:sz w:val="20"/>
          <w:szCs w:val="20"/>
          <w:lang w:eastAsia="sk-SK"/>
        </w:rPr>
        <w:t>Európsky fond regionálneho</w:t>
      </w:r>
    </w:p>
    <w:p w:rsidR="001954AD" w:rsidRPr="001954AD" w:rsidRDefault="001954AD" w:rsidP="001954AD">
      <w:pPr>
        <w:spacing w:after="0" w:line="240" w:lineRule="auto"/>
        <w:ind w:right="680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  <w:r w:rsidRPr="001954AD">
        <w:rPr>
          <w:rFonts w:ascii="Arial" w:eastAsia="Times New Roman" w:hAnsi="Arial" w:cs="Arial"/>
          <w:sz w:val="20"/>
          <w:szCs w:val="20"/>
          <w:lang w:eastAsia="sk-SK"/>
        </w:rPr>
        <w:t>rozvoja</w:t>
      </w:r>
    </w:p>
    <w:p w:rsidR="001954AD" w:rsidRPr="001954AD" w:rsidRDefault="001954AD" w:rsidP="00195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p w:rsidR="001954AD" w:rsidRPr="001954AD" w:rsidRDefault="001954AD" w:rsidP="00195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sk-SK"/>
        </w:rPr>
      </w:pPr>
      <w:r w:rsidRPr="001954AD">
        <w:rPr>
          <w:rFonts w:ascii="Times New Roman" w:eastAsia="Times New Roman" w:hAnsi="Times New Roman" w:cs="Times New Roman"/>
          <w:b/>
          <w:sz w:val="40"/>
          <w:szCs w:val="20"/>
          <w:lang w:eastAsia="sk-SK"/>
        </w:rPr>
        <w:t xml:space="preserve">Vzor CKO č. </w:t>
      </w:r>
      <w:sdt>
        <w:sdtPr>
          <w:rPr>
            <w:rFonts w:ascii="Times New Roman" w:eastAsia="Times New Roman" w:hAnsi="Times New Roman" w:cs="Times New Roman"/>
            <w:b/>
            <w:sz w:val="40"/>
            <w:szCs w:val="20"/>
            <w:lang w:eastAsia="sk-SK"/>
          </w:rPr>
          <w:alias w:val="Poradové číslo vzoru"/>
          <w:tag w:val="Poradové číslo vzoru"/>
          <w:id w:val="-1009137634"/>
          <w:placeholder>
            <w:docPart w:val="8AFE645A9D6446A59C1D75F5B36013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Pr="001954AD">
            <w:rPr>
              <w:rFonts w:ascii="Times New Roman" w:eastAsia="Times New Roman" w:hAnsi="Times New Roman" w:cs="Times New Roman"/>
              <w:b/>
              <w:sz w:val="40"/>
              <w:szCs w:val="20"/>
              <w:lang w:eastAsia="sk-SK"/>
            </w:rPr>
            <w:t>15</w:t>
          </w:r>
        </w:sdtContent>
      </w:sdt>
    </w:p>
    <w:p w:rsidR="001954AD" w:rsidRPr="001954AD" w:rsidRDefault="001954AD" w:rsidP="00195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  <w:r w:rsidRPr="001954AD"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  <w:t xml:space="preserve">verzia </w:t>
      </w:r>
      <w:sdt>
        <w:sdtPr>
          <w:rPr>
            <w:rFonts w:ascii="Times New Roman" w:eastAsia="Times New Roman" w:hAnsi="Times New Roman" w:cs="Times New Roman"/>
            <w:b/>
            <w:sz w:val="32"/>
            <w:szCs w:val="32"/>
            <w:lang w:eastAsia="sk-SK"/>
          </w:rPr>
          <w:alias w:val="Poradové číslo vzoru"/>
          <w:tag w:val="Poradové číslo vzoru"/>
          <w:id w:val="-1645188027"/>
          <w:placeholder>
            <w:docPart w:val="EF438AA3ED654F889D5A33A758C8F41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>
            <w:rPr>
              <w:rFonts w:ascii="Times New Roman" w:eastAsia="Times New Roman" w:hAnsi="Times New Roman" w:cs="Times New Roman"/>
              <w:b/>
              <w:sz w:val="32"/>
              <w:szCs w:val="32"/>
              <w:lang w:eastAsia="sk-SK"/>
            </w:rPr>
            <w:t>3</w:t>
          </w:r>
        </w:sdtContent>
      </w:sdt>
    </w:p>
    <w:p w:rsidR="001954AD" w:rsidRPr="001954AD" w:rsidRDefault="001954AD" w:rsidP="00195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p w:rsidR="001954AD" w:rsidRPr="001954AD" w:rsidRDefault="001954AD" w:rsidP="00195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sk-SK"/>
        </w:rPr>
      </w:pPr>
      <w:r w:rsidRPr="001954AD">
        <w:rPr>
          <w:rFonts w:ascii="Times New Roman" w:eastAsia="Times New Roman" w:hAnsi="Times New Roman" w:cs="Times New Roman"/>
          <w:b/>
          <w:sz w:val="28"/>
          <w:szCs w:val="20"/>
          <w:lang w:eastAsia="sk-SK"/>
        </w:rPr>
        <w:t>Programové obdobie 2014 – 2020</w:t>
      </w:r>
    </w:p>
    <w:p w:rsidR="001954AD" w:rsidRPr="001954AD" w:rsidRDefault="001954AD" w:rsidP="001954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/>
        <w:tblLook w:val="04A0" w:firstRow="1" w:lastRow="0" w:firstColumn="1" w:lastColumn="0" w:noHBand="0" w:noVBand="1"/>
      </w:tblPr>
      <w:tblGrid>
        <w:gridCol w:w="2268"/>
        <w:gridCol w:w="6696"/>
      </w:tblGrid>
      <w:tr w:rsidR="001954AD" w:rsidRPr="001954AD" w:rsidTr="001954AD">
        <w:tc>
          <w:tcPr>
            <w:tcW w:w="2268" w:type="dxa"/>
            <w:shd w:val="clear" w:color="auto" w:fill="B2A1C7"/>
          </w:tcPr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  <w:r w:rsidRPr="001954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  <w:t>Vec:</w:t>
            </w: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</w:p>
        </w:tc>
        <w:tc>
          <w:tcPr>
            <w:tcW w:w="6696" w:type="dxa"/>
            <w:shd w:val="clear" w:color="auto" w:fill="B2A1C7"/>
          </w:tcPr>
          <w:p w:rsidR="001954AD" w:rsidRPr="001954AD" w:rsidRDefault="001954AD" w:rsidP="001954AD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954A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Žiadosť o poskytnutie nenávratného finančného príspevku</w:t>
            </w:r>
          </w:p>
          <w:p w:rsidR="001954AD" w:rsidRPr="001954AD" w:rsidRDefault="001954AD" w:rsidP="001954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</w:tc>
      </w:tr>
      <w:tr w:rsidR="001954AD" w:rsidRPr="001954AD" w:rsidTr="001954AD">
        <w:tc>
          <w:tcPr>
            <w:tcW w:w="2268" w:type="dxa"/>
            <w:shd w:val="clear" w:color="auto" w:fill="B2A1C7"/>
          </w:tcPr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  <w:r w:rsidRPr="001954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  <w:t>Určené pre:</w:t>
            </w: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</w:p>
        </w:tc>
        <w:tc>
          <w:tcPr>
            <w:tcW w:w="6696" w:type="dxa"/>
            <w:shd w:val="clear" w:color="auto" w:fill="B2A1C7"/>
          </w:tcPr>
          <w:p w:rsidR="001954AD" w:rsidRPr="001954AD" w:rsidRDefault="001954AD" w:rsidP="001954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954AD">
              <w:rPr>
                <w:rFonts w:ascii="Times New Roman" w:eastAsia="Times New Roman" w:hAnsi="Times New Roman" w:cs="Times New Roman"/>
                <w:sz w:val="24"/>
                <w:szCs w:val="20"/>
              </w:rPr>
              <w:t>Riadiace orgány</w:t>
            </w:r>
          </w:p>
          <w:p w:rsidR="001954AD" w:rsidRPr="001954AD" w:rsidRDefault="001954AD" w:rsidP="001954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1954AD">
              <w:rPr>
                <w:rFonts w:ascii="Times New Roman" w:eastAsia="Times New Roman" w:hAnsi="Times New Roman" w:cs="Times New Roman"/>
                <w:sz w:val="24"/>
                <w:szCs w:val="20"/>
              </w:rPr>
              <w:t>Sprostredkovateľské orgány</w:t>
            </w:r>
          </w:p>
        </w:tc>
      </w:tr>
      <w:tr w:rsidR="001954AD" w:rsidRPr="001954AD" w:rsidTr="001954AD">
        <w:tc>
          <w:tcPr>
            <w:tcW w:w="2268" w:type="dxa"/>
            <w:shd w:val="clear" w:color="auto" w:fill="B2A1C7"/>
          </w:tcPr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  <w:r w:rsidRPr="001954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  <w:t>Na vedomie:</w:t>
            </w: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</w:p>
        </w:tc>
        <w:tc>
          <w:tcPr>
            <w:tcW w:w="6696" w:type="dxa"/>
            <w:shd w:val="clear" w:color="auto" w:fill="B2A1C7"/>
          </w:tcPr>
          <w:p w:rsidR="001954AD" w:rsidRPr="001954AD" w:rsidRDefault="001954AD" w:rsidP="001954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1954AD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Certifikačný orgán</w:t>
            </w:r>
          </w:p>
          <w:p w:rsidR="001954AD" w:rsidRPr="001954AD" w:rsidRDefault="001954AD" w:rsidP="001954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1954AD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Orgán auditu</w:t>
            </w:r>
          </w:p>
          <w:p w:rsidR="001954AD" w:rsidRPr="001954AD" w:rsidRDefault="001954AD" w:rsidP="001954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1954AD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Gestori horizontálnych princípov</w:t>
            </w:r>
          </w:p>
        </w:tc>
      </w:tr>
      <w:tr w:rsidR="001954AD" w:rsidRPr="001954AD" w:rsidTr="001954AD">
        <w:tc>
          <w:tcPr>
            <w:tcW w:w="2268" w:type="dxa"/>
            <w:shd w:val="clear" w:color="auto" w:fill="B2A1C7"/>
          </w:tcPr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  <w:r w:rsidRPr="001954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  <w:t>Vydáva:</w:t>
            </w: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sk-SK"/>
              </w:rPr>
            </w:pP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sk-SK"/>
              </w:rPr>
            </w:pP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sk-SK"/>
              </w:rPr>
            </w:pP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sk-SK"/>
              </w:rPr>
            </w:pP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sk-SK"/>
              </w:rPr>
            </w:pP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</w:p>
        </w:tc>
        <w:tc>
          <w:tcPr>
            <w:tcW w:w="6696" w:type="dxa"/>
            <w:shd w:val="clear" w:color="auto" w:fill="B2A1C7"/>
          </w:tcPr>
          <w:p w:rsidR="001954AD" w:rsidRPr="001954AD" w:rsidRDefault="001954AD" w:rsidP="001954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1954AD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Centrálny koordinačný orgán</w:t>
            </w:r>
          </w:p>
          <w:p w:rsidR="001954AD" w:rsidRPr="001954AD" w:rsidRDefault="001954AD" w:rsidP="001954AD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1954AD">
              <w:rPr>
                <w:rFonts w:ascii="Times New Roman" w:eastAsia="Calibri" w:hAnsi="Times New Roman" w:cs="Times New Roman"/>
                <w:sz w:val="24"/>
              </w:rPr>
              <w:t>Úrad podpredsedu vlády Slovenskej republiky pre investície a informatizáciu</w:t>
            </w:r>
          </w:p>
          <w:p w:rsidR="001954AD" w:rsidRPr="001954AD" w:rsidRDefault="001954AD" w:rsidP="001954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1954AD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 súlade s kapitolou 1.2, ods. 3, písm. a) Systému riadenia európskych štrukturálnych a investičných fondov</w:t>
            </w:r>
          </w:p>
        </w:tc>
      </w:tr>
      <w:tr w:rsidR="001954AD" w:rsidRPr="001954AD" w:rsidTr="001954AD">
        <w:tc>
          <w:tcPr>
            <w:tcW w:w="2268" w:type="dxa"/>
            <w:shd w:val="clear" w:color="auto" w:fill="B2A1C7"/>
          </w:tcPr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  <w:r w:rsidRPr="001954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  <w:t>Záväznosť:</w:t>
            </w: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0"/>
              <w:lang w:eastAsia="sk-SK"/>
            </w:rPr>
            <w:alias w:val="Záväznosť"/>
            <w:tag w:val="Záväznosť"/>
            <w:id w:val="1763795753"/>
            <w:placeholder>
              <w:docPart w:val="FFC1ADCBE97A4D869A69077254FFAB1D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/>
              </w:tcPr>
              <w:p w:rsidR="001954AD" w:rsidRPr="001954AD" w:rsidRDefault="001954AD" w:rsidP="001954AD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0"/>
                    <w:lang w:eastAsia="sk-SK"/>
                  </w:rPr>
                </w:pPr>
                <w:r w:rsidRPr="001954AD">
                  <w:rPr>
                    <w:rFonts w:ascii="Times New Roman" w:eastAsia="Times New Roman" w:hAnsi="Times New Roman" w:cs="Times New Roman"/>
                    <w:sz w:val="24"/>
                    <w:szCs w:val="20"/>
                    <w:lang w:eastAsia="sk-SK"/>
                  </w:rPr>
                  <w:t>Vzor je pre subjekty, ktorým je určený záväzný v celom jeho rozsahu, bez možnosti úpravy. Výnimkou je možnosť úpravy, ktorá je vo vzore výslovne povolená.</w:t>
                </w:r>
              </w:p>
            </w:tc>
          </w:sdtContent>
        </w:sdt>
      </w:tr>
      <w:tr w:rsidR="001954AD" w:rsidRPr="001954AD" w:rsidTr="001954AD">
        <w:tc>
          <w:tcPr>
            <w:tcW w:w="2268" w:type="dxa"/>
            <w:shd w:val="clear" w:color="auto" w:fill="B2A1C7"/>
          </w:tcPr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  <w:r w:rsidRPr="001954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  <w:t>Dátum vydania:</w:t>
            </w: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0"/>
              <w:lang w:eastAsia="sk-SK"/>
            </w:rPr>
            <w:id w:val="88820667"/>
            <w:placeholder>
              <w:docPart w:val="D83E652395894FBBBEBB837EA21C2778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/>
              </w:tcPr>
              <w:p w:rsidR="001954AD" w:rsidRPr="001954AD" w:rsidRDefault="00BC0039" w:rsidP="001954AD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0"/>
                    <w:lang w:eastAsia="sk-SK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0"/>
                    <w:lang w:eastAsia="sk-SK"/>
                  </w:rPr>
                  <w:t>31.10.2018</w:t>
                </w:r>
              </w:p>
            </w:tc>
          </w:sdtContent>
        </w:sdt>
      </w:tr>
      <w:tr w:rsidR="001954AD" w:rsidRPr="001954AD" w:rsidTr="001954AD">
        <w:tc>
          <w:tcPr>
            <w:tcW w:w="2268" w:type="dxa"/>
            <w:shd w:val="clear" w:color="auto" w:fill="B2A1C7"/>
          </w:tcPr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  <w:r w:rsidRPr="001954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  <w:t>Dátum účinnosti:</w:t>
            </w: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</w:p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0"/>
              <w:lang w:eastAsia="sk-SK"/>
            </w:rPr>
            <w:id w:val="1077017731"/>
            <w:placeholder>
              <w:docPart w:val="DEFCA27B9D73496FB72CD1E581731060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/>
              </w:tcPr>
              <w:p w:rsidR="001954AD" w:rsidRPr="001954AD" w:rsidRDefault="00BC0039" w:rsidP="001954AD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0"/>
                    <w:lang w:eastAsia="sk-SK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0"/>
                    <w:lang w:eastAsia="sk-SK"/>
                  </w:rPr>
                  <w:t>31.10.2018</w:t>
                </w:r>
              </w:p>
            </w:tc>
          </w:sdtContent>
        </w:sdt>
      </w:tr>
      <w:tr w:rsidR="001954AD" w:rsidRPr="001954AD" w:rsidTr="001954AD">
        <w:tc>
          <w:tcPr>
            <w:tcW w:w="2268" w:type="dxa"/>
            <w:shd w:val="clear" w:color="auto" w:fill="B2A1C7"/>
          </w:tcPr>
          <w:p w:rsidR="001954AD" w:rsidRPr="001954AD" w:rsidRDefault="001954AD" w:rsidP="001954A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</w:pPr>
            <w:r w:rsidRPr="001954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sk-SK"/>
              </w:rPr>
              <w:t>Schválil:</w:t>
            </w:r>
          </w:p>
        </w:tc>
        <w:tc>
          <w:tcPr>
            <w:tcW w:w="6696" w:type="dxa"/>
            <w:shd w:val="clear" w:color="auto" w:fill="B2A1C7"/>
          </w:tcPr>
          <w:p w:rsidR="001954AD" w:rsidRPr="001954AD" w:rsidRDefault="001954AD" w:rsidP="001954AD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1954AD">
              <w:rPr>
                <w:rFonts w:ascii="Times New Roman" w:eastAsia="Calibri" w:hAnsi="Times New Roman" w:cs="Times New Roman"/>
                <w:sz w:val="24"/>
              </w:rPr>
              <w:t>JUDr. Denisa Žiláková</w:t>
            </w:r>
          </w:p>
          <w:p w:rsidR="001954AD" w:rsidRPr="001954AD" w:rsidRDefault="001954AD" w:rsidP="001954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1954AD">
              <w:rPr>
                <w:rFonts w:ascii="Times New Roman" w:eastAsia="Calibri" w:hAnsi="Times New Roman" w:cs="Times New Roman"/>
                <w:sz w:val="24"/>
              </w:rPr>
              <w:t>generálna riaditeľka sekcie centrálny koordinačný orgán</w:t>
            </w:r>
          </w:p>
        </w:tc>
      </w:tr>
    </w:tbl>
    <w:p w:rsidR="001954AD" w:rsidRPr="001954AD" w:rsidRDefault="001954AD" w:rsidP="00195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24C95" w:rsidRDefault="00A24C95" w:rsidP="00717207">
      <w:pPr>
        <w:pStyle w:val="Nadpis1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Informácia o používaní vzoru</w:t>
      </w:r>
      <w:r w:rsidR="00717207" w:rsidRPr="0071720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17207">
        <w:rPr>
          <w:rFonts w:ascii="Times New Roman" w:eastAsia="Times New Roman" w:hAnsi="Times New Roman" w:cs="Times New Roman"/>
          <w:sz w:val="24"/>
          <w:szCs w:val="24"/>
          <w:lang w:eastAsia="sk-SK"/>
        </w:rPr>
        <w:t>CKO č.15</w:t>
      </w:r>
      <w:r w:rsidR="00A26168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71720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verzia 3</w:t>
      </w:r>
    </w:p>
    <w:p w:rsidR="00A24C95" w:rsidRDefault="00A24C95" w:rsidP="00A24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C3CCE" w:rsidRDefault="007C3CCE" w:rsidP="007C3CCE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Tento vzor CKO č.15, verzia 3 (ďalej len „vzor“), má prílohy, ktoré sú označené ako „Príloha č.1 pred aktualizáciou a Príloha č.1a pred aktualizáciou“ a „Príloha č.2 po aktualizácii a Príloha č.2a po aktualizácii“.</w:t>
      </w:r>
    </w:p>
    <w:p w:rsidR="007C3CCE" w:rsidRDefault="007C3CCE" w:rsidP="007C3CCE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Príloha č.1 pred aktualizáciou a Príloha č.1a pred aktualizáciou tohto vzoru je platná od dátumu účinnosti tohto vzoru dovtedy, kým nenastane situácia popísaná v ďalšom odseku.</w:t>
      </w:r>
    </w:p>
    <w:p w:rsidR="007C3CCE" w:rsidRDefault="007C3CCE" w:rsidP="007C3CCE">
      <w:pPr>
        <w:jc w:val="both"/>
        <w:rPr>
          <w:rFonts w:ascii="Calibri" w:hAnsi="Calibri" w:cs="Calibri"/>
          <w:color w:val="1F497D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V súčasnosti prebieha aktualizácia formuláru žiadosti o NFP v ITMS2014+. Po ukončení aktualizácie formuláru žiadosti o NFP v ITMS2014+, bude v platnosti Príloha č. 2 po</w:t>
      </w:r>
      <w:r w:rsidR="00A26168">
        <w:rPr>
          <w:rFonts w:ascii="Times New Roman" w:hAnsi="Times New Roman" w:cs="Times New Roman"/>
          <w:sz w:val="24"/>
          <w:szCs w:val="24"/>
          <w:lang w:eastAsia="sk-SK"/>
        </w:rPr>
        <w:t> </w:t>
      </w:r>
      <w:r>
        <w:rPr>
          <w:rFonts w:ascii="Times New Roman" w:hAnsi="Times New Roman" w:cs="Times New Roman"/>
          <w:sz w:val="24"/>
          <w:szCs w:val="24"/>
          <w:lang w:eastAsia="sk-SK"/>
        </w:rPr>
        <w:t>aktualizácii a Príloha č.2a po aktualizácii. Informáciu o zavedení nového vzoru v súlade s</w:t>
      </w:r>
      <w:r w:rsidR="00A26168">
        <w:rPr>
          <w:rFonts w:ascii="Times New Roman" w:hAnsi="Times New Roman" w:cs="Times New Roman"/>
          <w:sz w:val="24"/>
          <w:szCs w:val="24"/>
          <w:lang w:eastAsia="sk-SK"/>
        </w:rPr>
        <w:t> </w:t>
      </w:r>
      <w:r>
        <w:rPr>
          <w:rFonts w:ascii="Times New Roman" w:hAnsi="Times New Roman" w:cs="Times New Roman"/>
          <w:sz w:val="24"/>
          <w:szCs w:val="24"/>
          <w:lang w:eastAsia="sk-SK"/>
        </w:rPr>
        <w:t>Prílohou č. 2 po aktualizácii a Prílohou č.2a po aktualizácii zašle CKO vopred e-mailom subjektom, zapojeným do implementácii EŠIF.</w:t>
      </w:r>
    </w:p>
    <w:p w:rsidR="00A24C95" w:rsidRDefault="00A24C95" w:rsidP="00A24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86022" w:rsidRDefault="00E86022" w:rsidP="00A24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86022" w:rsidRDefault="00E86022" w:rsidP="00A24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86022" w:rsidRDefault="00E86022" w:rsidP="00A24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Prílohy: </w:t>
      </w:r>
    </w:p>
    <w:p w:rsidR="00E86022" w:rsidRDefault="00E86022" w:rsidP="00A24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Príloha č.1 pred aktualizáciou</w:t>
      </w:r>
    </w:p>
    <w:p w:rsidR="00E86022" w:rsidRDefault="00E86022" w:rsidP="00A24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Príloha č.1a pred aktualizáciou</w:t>
      </w:r>
    </w:p>
    <w:p w:rsidR="00E86022" w:rsidRDefault="00E86022" w:rsidP="00E860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Príloha č.2 po aktualizácii</w:t>
      </w:r>
    </w:p>
    <w:p w:rsidR="00E86022" w:rsidRDefault="00E86022" w:rsidP="00E860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Príloha č.2a po aktualizácii</w:t>
      </w:r>
    </w:p>
    <w:p w:rsidR="001954AD" w:rsidRDefault="001954AD" w:rsidP="00A24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24C95" w:rsidRPr="001954AD" w:rsidRDefault="00A24C95" w:rsidP="00195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954AD" w:rsidRPr="001954AD" w:rsidRDefault="001954AD" w:rsidP="00195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bookmarkStart w:id="0" w:name="_GoBack"/>
      <w:bookmarkEnd w:id="0"/>
    </w:p>
    <w:p w:rsidR="001954AD" w:rsidRPr="001954AD" w:rsidRDefault="001954AD" w:rsidP="00195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954AD" w:rsidRPr="001954AD" w:rsidRDefault="001954AD" w:rsidP="00195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954AD" w:rsidRPr="001954AD" w:rsidRDefault="001954AD" w:rsidP="00195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954AD" w:rsidRPr="001954AD" w:rsidRDefault="001954AD" w:rsidP="00195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77E50" w:rsidRDefault="00A26168"/>
    <w:sectPr w:rsidR="00E77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4AD"/>
    <w:rsid w:val="00140092"/>
    <w:rsid w:val="001954AD"/>
    <w:rsid w:val="001D7EF0"/>
    <w:rsid w:val="003D7259"/>
    <w:rsid w:val="004873B5"/>
    <w:rsid w:val="004C6678"/>
    <w:rsid w:val="00636CCE"/>
    <w:rsid w:val="00717207"/>
    <w:rsid w:val="0074760D"/>
    <w:rsid w:val="007C3CCE"/>
    <w:rsid w:val="008145E7"/>
    <w:rsid w:val="00844FD8"/>
    <w:rsid w:val="00A24C95"/>
    <w:rsid w:val="00A26168"/>
    <w:rsid w:val="00BC0039"/>
    <w:rsid w:val="00E36FDE"/>
    <w:rsid w:val="00E8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2556E"/>
  <w15:chartTrackingRefBased/>
  <w15:docId w15:val="{057AAB50-20DA-4EED-9FE8-7DD444C3A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24C95"/>
  </w:style>
  <w:style w:type="paragraph" w:styleId="Nadpis1">
    <w:name w:val="heading 1"/>
    <w:basedOn w:val="Normlny"/>
    <w:next w:val="Normlny"/>
    <w:link w:val="Nadpis1Char"/>
    <w:uiPriority w:val="9"/>
    <w:qFormat/>
    <w:rsid w:val="00A24C95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24C95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24C9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24C9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24C95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24C95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24C95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24C95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24C95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next w:val="Mriekatabuky"/>
    <w:uiPriority w:val="59"/>
    <w:rsid w:val="001954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1954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A24C95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24C9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24C95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24C95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24C95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24C95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24C95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24C95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24C95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A24C95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A24C95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A24C95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24C9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A24C95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A24C95"/>
    <w:rPr>
      <w:b/>
      <w:bCs/>
    </w:rPr>
  </w:style>
  <w:style w:type="character" w:styleId="Zvraznenie">
    <w:name w:val="Emphasis"/>
    <w:basedOn w:val="Predvolenpsmoodseku"/>
    <w:uiPriority w:val="20"/>
    <w:qFormat/>
    <w:rsid w:val="00A24C95"/>
    <w:rPr>
      <w:i/>
      <w:iCs/>
    </w:rPr>
  </w:style>
  <w:style w:type="paragraph" w:styleId="Bezriadkovania">
    <w:name w:val="No Spacing"/>
    <w:uiPriority w:val="1"/>
    <w:qFormat/>
    <w:rsid w:val="00A24C95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A24C9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A24C95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A24C9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24C9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A24C95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A24C95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A24C95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A24C95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A24C95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A24C9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AFE645A9D6446A59C1D75F5B36013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DBBD4D-047B-4F91-965E-03561FA7A45B}"/>
      </w:docPartPr>
      <w:docPartBody>
        <w:p w:rsidR="00022B99" w:rsidRDefault="00312E01" w:rsidP="00312E01">
          <w:pPr>
            <w:pStyle w:val="8AFE645A9D6446A59C1D75F5B36013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EF438AA3ED654F889D5A33A758C8F4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CF5CDD-F3F3-40BE-9A8B-CE9A5CE6E61D}"/>
      </w:docPartPr>
      <w:docPartBody>
        <w:p w:rsidR="00022B99" w:rsidRDefault="00312E01" w:rsidP="00312E01">
          <w:pPr>
            <w:pStyle w:val="EF438AA3ED654F889D5A33A758C8F417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FFC1ADCBE97A4D869A69077254FFAB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F9AF6B-F48F-4292-A83E-26C0204F8F38}"/>
      </w:docPartPr>
      <w:docPartBody>
        <w:p w:rsidR="00022B99" w:rsidRDefault="00312E01" w:rsidP="00312E01">
          <w:pPr>
            <w:pStyle w:val="FFC1ADCBE97A4D869A69077254FFAB1D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83E652395894FBBBEBB837EA21C27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7A3F35-93BD-4AD5-BF5A-304692D2CB60}"/>
      </w:docPartPr>
      <w:docPartBody>
        <w:p w:rsidR="00022B99" w:rsidRDefault="00312E01" w:rsidP="00312E01">
          <w:pPr>
            <w:pStyle w:val="D83E652395894FBBBEBB837EA21C2778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EFCA27B9D73496FB72CD1E5817310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50EBCD-55DF-428F-988C-DBC5F3F96BEF}"/>
      </w:docPartPr>
      <w:docPartBody>
        <w:p w:rsidR="00022B99" w:rsidRDefault="00312E01" w:rsidP="00312E01">
          <w:pPr>
            <w:pStyle w:val="DEFCA27B9D73496FB72CD1E581731060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E01"/>
    <w:rsid w:val="00022B99"/>
    <w:rsid w:val="00312E01"/>
    <w:rsid w:val="00686289"/>
    <w:rsid w:val="00837BC8"/>
    <w:rsid w:val="00B034C0"/>
    <w:rsid w:val="00C01723"/>
    <w:rsid w:val="00CE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12E01"/>
    <w:rPr>
      <w:color w:val="808080"/>
    </w:rPr>
  </w:style>
  <w:style w:type="paragraph" w:customStyle="1" w:styleId="E0375E9437DD4DE99274A9BD41DF20ED">
    <w:name w:val="E0375E9437DD4DE99274A9BD41DF20ED"/>
    <w:rsid w:val="00312E01"/>
  </w:style>
  <w:style w:type="paragraph" w:customStyle="1" w:styleId="EFAD983513DE460BB3D79E4AD050F73C">
    <w:name w:val="EFAD983513DE460BB3D79E4AD050F73C"/>
    <w:rsid w:val="00312E01"/>
  </w:style>
  <w:style w:type="paragraph" w:customStyle="1" w:styleId="D296151EC0004AEDB85C766713D8257E">
    <w:name w:val="D296151EC0004AEDB85C766713D8257E"/>
    <w:rsid w:val="00312E01"/>
  </w:style>
  <w:style w:type="paragraph" w:customStyle="1" w:styleId="4324B5C3597147DA845A045FBD90B00B">
    <w:name w:val="4324B5C3597147DA845A045FBD90B00B"/>
    <w:rsid w:val="00312E01"/>
  </w:style>
  <w:style w:type="paragraph" w:customStyle="1" w:styleId="74A37569B2D64BD1A81A9A7F3F7CBFB2">
    <w:name w:val="74A37569B2D64BD1A81A9A7F3F7CBFB2"/>
    <w:rsid w:val="00312E01"/>
  </w:style>
  <w:style w:type="paragraph" w:customStyle="1" w:styleId="8AFE645A9D6446A59C1D75F5B36013C8">
    <w:name w:val="8AFE645A9D6446A59C1D75F5B36013C8"/>
    <w:rsid w:val="00312E01"/>
  </w:style>
  <w:style w:type="paragraph" w:customStyle="1" w:styleId="EF438AA3ED654F889D5A33A758C8F417">
    <w:name w:val="EF438AA3ED654F889D5A33A758C8F417"/>
    <w:rsid w:val="00312E01"/>
  </w:style>
  <w:style w:type="paragraph" w:customStyle="1" w:styleId="FFC1ADCBE97A4D869A69077254FFAB1D">
    <w:name w:val="FFC1ADCBE97A4D869A69077254FFAB1D"/>
    <w:rsid w:val="00312E01"/>
  </w:style>
  <w:style w:type="paragraph" w:customStyle="1" w:styleId="D83E652395894FBBBEBB837EA21C2778">
    <w:name w:val="D83E652395894FBBBEBB837EA21C2778"/>
    <w:rsid w:val="00312E01"/>
  </w:style>
  <w:style w:type="paragraph" w:customStyle="1" w:styleId="DEFCA27B9D73496FB72CD1E581731060">
    <w:name w:val="DEFCA27B9D73496FB72CD1E581731060"/>
    <w:rsid w:val="00312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DD7EE-2DE4-4F88-92E3-E41A2230B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CKO</dc:creator>
  <cp:keywords/>
  <dc:description/>
  <cp:lastModifiedBy>Maroš Varsányi</cp:lastModifiedBy>
  <cp:revision>3</cp:revision>
  <dcterms:created xsi:type="dcterms:W3CDTF">2018-10-31T07:40:00Z</dcterms:created>
  <dcterms:modified xsi:type="dcterms:W3CDTF">2018-10-31T08:29:00Z</dcterms:modified>
</cp:coreProperties>
</file>